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Cradle to Cradle (C2C) dla Reynaers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Certyfikacja Cradle to Cradle skupia się na ekologicznych aspektach produktu i procesu jego wytwarzania. Nazwa „od kołyski do kołyski”, pochodząca od angielskiego idiomu „from the cradle to grave” podkreśla, że najważniejszym aspektem jest możliwość poddania produktu recyklingowi – jest to promocja gospodarki obiegu zamkniętego. Reynaers Aluminium może pochwalić się otrzymaniem certyfikatu dla kluczowych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C2C została opracowana przez Michaela Braungarta i Williama McDonougha. W oparciu o ich koncepcję wybierane są produkty, które wykonane są z materiałów umożliwiających pełny recykling. </w:t>
      </w:r>
    </w:p>
    <w:p>
      <w:r>
        <w:rPr>
          <w:rFonts w:ascii="calibri" w:hAnsi="calibri" w:eastAsia="calibri" w:cs="calibri"/>
          <w:sz w:val="24"/>
          <w:szCs w:val="24"/>
        </w:rPr>
        <w:t xml:space="preserve">Co z kolei przekłada się na optymalizację wydajności i dbałość o jakość życia i środowisko naturalne w ramach zrównoważonego rozwoju. Inwestorzy, architekci i projektanci, mając na względzie odpowiedzialność społeczną, szukają rozwiązań przyjaznych środowisku, a producenci starają się sprostać wyzwaniu, tworząc produkty, jak najlepiej spełniające te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możebyć przyznany na pięciu poziomach: Basic,Bronze, Silver, Gold, Platinum, a pod uwagę branych jest aż pięć kategorii jakościowych: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zdrowy materiał: produkty są wykonane z materiałów, które są bezpieczne i zdrowe dla ludzi </w:t>
      </w:r>
    </w:p>
    <w:p>
      <w:r>
        <w:rPr>
          <w:rFonts w:ascii="calibri" w:hAnsi="calibri" w:eastAsia="calibri" w:cs="calibri"/>
          <w:sz w:val="24"/>
          <w:szCs w:val="24"/>
        </w:rPr>
        <w:t xml:space="preserve">i środowiska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ponowne wykorzystanie materiałów: produkty są tak zaprojektowane, żeby wszystkie komponenty można było bezpiecznie użyć ponownie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odnawialne źródła energii i emisja dwutlenku węgla: produkty są wytwarzane z użyciem odnawialnej, niepowodującej zanieczyszczeń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gospodarką wodną: produkty są produkowane tak, by chronić i wzbogacać zasoby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społeczna: produkty powstają z zachowaniem społecznej i środowiskowej sprawiedliwości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Sprawia to, że uzyskanie certyfikatu jest niezwykle trudne, jest prestiżowym wyróżnieniem, wskazującym, że producent wykonuje rzeczywiste, konkretne działania, mające na celu dbałość o środowisko. Producenci, którzy otrzymali certyfikat zobowiązują się do pracy nad stałym ulepszaniem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z ocenianych aspektów. Architekci i projektanci, mając takie dane mogą wybierać produkty </w:t>
      </w:r>
    </w:p>
    <w:p>
      <w:r>
        <w:rPr>
          <w:rFonts w:ascii="calibri" w:hAnsi="calibri" w:eastAsia="calibri" w:cs="calibri"/>
          <w:sz w:val="24"/>
          <w:szCs w:val="24"/>
        </w:rPr>
        <w:t xml:space="preserve">w sposób świadomy.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aluminiowe z certyfikatem C2C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założenia związane z certyfikacją C2C są bliskie filozofii Reynaers Aluminium. Firma stale inwestuje w nowe technologie, które pozwalają tworzyć profile aluminiowe zgodne z założeniami zrównoważonego rozwoju, co niesie za sobą korzyści dla ekologii, środowiska, ludzi. Bezpośrednio przełożyło się to na uzyskanie certyfikatu w kategorii Bronze. Otrzymały go flagowe produkty Reynaers Aluminium: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okienne: CS 77, CS 77-AP, CS 77-HV, SL 38 we wszystkich wariantach izolacyjności termicznej, MasterLine 8 w wariancie HI we wszystkich wariantach wzorniczych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drzwiowe: CS 77, CS 77-AP, SL 38 we wszystkich wariantach izolacyjności termicznej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Ściana osłonowa: CW 50-HI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2025-10-17T03:38:47+02:00</dcterms:created>
  <dcterms:modified xsi:type="dcterms:W3CDTF">2025-10-17T03:38:47+02:00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