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MasterLine8 Swift. Nadchodzi 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MasterLine8 Swift to rozszerzenie systemu MasterLine8 Reynaers Aluminium, stworzone z myślą o skróceniu czasu produkcji, przy zachowaniu najwyższych parametrów. Producenci zyskują nawet do 45% czasu przeznaczanego na produkcję okien, zwiększając tym samym swoją wydajność, przy cenie za materiały wyższej jedynie o 5%.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przeznaczony jest do produkcji okien otwieranych do wewnątrz oraz drzwi balkonowych zarówno w domach jednorodzinnych, wielorodzinnych, jak i do biurowców i budynków użyteczności publicznej. Daje duże możliwości projektowania, w efekcie czego końcowy użytkownik może cieszyć się pięknym widokiem, ciepłym wnętrzem i maksymalnym bezpieczeństwem.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to profile aluminiowe z wstępnie zamontowanymi (preinstalowanymi) uszczelkami zewnętrznymi i akustycznymi, nadającymi się w pełni do obróbki maszynowej.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montażu =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inwestować w rozwiązania, które pozwalają w znacznym stopniu skrócić czas produkcji okien.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to aż o ±40minut krótszy czas montażu od produkcji tradycyjnej, z czego 30% uzyskano dzięki zastosowaniu preinstalowanych uszczelek. Warto zwrócić uwagę na to, że preinstalowanie uszczelek przekłada się również na zmniejszenie stanów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WAŻNE: </w:t>
      </w:r>
      <w:r>
        <w:rPr>
          <w:rFonts w:ascii="calibri" w:hAnsi="calibri" w:eastAsia="calibri" w:cs="calibri"/>
          <w:sz w:val="24"/>
          <w:szCs w:val="24"/>
        </w:rPr>
        <w:t xml:space="preserve">wszystkie uszczelki preinstalowane są wykonane z twardego tworzywa TPE, </w:t>
      </w:r>
    </w:p>
    <w:p>
      <w:r>
        <w:rPr>
          <w:rFonts w:ascii="calibri" w:hAnsi="calibri" w:eastAsia="calibri" w:cs="calibri"/>
          <w:sz w:val="24"/>
          <w:szCs w:val="24"/>
        </w:rPr>
        <w:t xml:space="preserve"> co umożliwia cięcie ich razem z profilami.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Ciepło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duże przeszklenia to niezwykle ciekawe rozwiązanie architektoniczne, z drugiej zaś pojawia się obawa przed wychładzaniem się wnętrza. A w naszym klimacie zabezpieczenie budynku przed zimnem i innymi czynnikami zewnętrznymi to absolutna konieczność. Dlatego niezwykle ważne jest wybieranie materiałów najwyższej jakości. Obecne rozwiązania pozwalają stosować duże rozmiary okien nawet w budynkach niskoenergetycznych i pasywnych. Dlatego w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Swift,</w:t>
      </w:r>
      <w:r>
        <w:rPr>
          <w:rFonts w:ascii="calibri" w:hAnsi="calibri" w:eastAsia="calibri" w:cs="calibri"/>
          <w:sz w:val="24"/>
          <w:szCs w:val="24"/>
        </w:rPr>
        <w:t xml:space="preserve"> dla uzyskania optymalnej izolacyjności termicznej, pomiędzy skrzydłem a ramą, instalowany jest sztywny profil PVC. Zastępuję on uszczelkę centralną, a jego montaż jest niezwykle szybki. Profil może być zatrzaskiwany w dwóch różnych położeniach, w zależności od tolerancji prefabrykacji. Do poprawnego zakończenia zaprojektowany został odpowiedni element narożny. Rozwiązanie to ma parametry termiczne zbliżone do uszczelki centralnej stosowanej w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ostępne warianty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Functional Swift (Fu-Sw)</w:t>
      </w:r>
      <w:r>
        <w:rPr>
          <w:rFonts w:ascii="calibri" w:hAnsi="calibri" w:eastAsia="calibri" w:cs="calibri"/>
          <w:sz w:val="24"/>
          <w:szCs w:val="24"/>
        </w:rPr>
        <w:t xml:space="preserve"> – uszczelki zamontowane są tylko na profilach skrzydła. Dostępny we wszystkich standardowych konfiguracjach profili ościeżnic i poprzeczek. W tym wariancie stosuje się standardową uszczelkę centralną.Skrzydło występuje tylko w wariancie Funkcjonalnym, ale możliwe jest połączenie ze wszystkimi typami wizualnymi ościeżnic i poprzeczek.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Swift (Sw)</w:t>
      </w:r>
      <w:r>
        <w:rPr>
          <w:rFonts w:ascii="calibri" w:hAnsi="calibri" w:eastAsia="calibri" w:cs="calibri"/>
          <w:sz w:val="24"/>
          <w:szCs w:val="24"/>
        </w:rPr>
        <w:t xml:space="preserve"> – uszczelki są zamontowane na profilu skrzydła, a także na ościeżnicy i na poprzeczkach. </w:t>
      </w:r>
    </w:p>
    <w:p>
      <w:r>
        <w:rPr>
          <w:rFonts w:ascii="calibri" w:hAnsi="calibri" w:eastAsia="calibri" w:cs="calibri"/>
          <w:sz w:val="24"/>
          <w:szCs w:val="24"/>
        </w:rPr>
        <w:t xml:space="preserve">Ta wersja zapewnia maksymalną oszczędność czasu przeznaczanego na produkcję. W tym wariancie stosuje się profil PVC zamiast standardowej uszczelki centralnej.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 (Sw) </w:t>
      </w:r>
      <w:r>
        <w:rPr>
          <w:rFonts w:ascii="calibri" w:hAnsi="calibri" w:eastAsia="calibri" w:cs="calibri"/>
          <w:sz w:val="24"/>
          <w:szCs w:val="24"/>
        </w:rPr>
        <w:t xml:space="preserve">ma ograniczoną ofertę typów profili i sposobów otwierania okien. Dostępny wyłącznie w jednym wariancie wzorniczym – Funkcjonalnym.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profile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dostępne są z preinstalowanymi uszczelkami, które można ciąć razem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profilem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prefabrykacja uszczelek i łatwy montaż listwy PCV zastępującej uszczelkę centralną umożliwia skrócenie czasu produkcji okna o 30–45%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cena materiałów jest zaledwie około 5% wyższa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maksymalna waga skrzydła wynosi 170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dostępny jest w trzech wariantach izolacyjności termicznej: Standard, HI, HI+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2026-03-20T02:51:04+01:00</dcterms:created>
  <dcterms:modified xsi:type="dcterms:W3CDTF">2026-03-20T02:51:04+01:00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