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Poszerzamy horyzonty. Najlepsze rozwiązania i innowacje w aluminiowych systemach przesuwnych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Spektakularne przeszklenia, panoramiczne okna – współczesna architektura stawia na zacieranie granic między wnętrzem budynków a światem zewnętrznym. Chcemy swobodnie otwierać nasze domy i mieszkania na otaczającą je przestrzeń, co umożliwiają nam drzwi przesuwne. Efekt będzie naprawdę wyjątkowy, jeśli wybierzemy nowoczesne systemy aluminiowe z innowacyjnymi rozwiązaniami. Czym kierować się przy wyborze?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Systemy drzwi przesuwnych, które oferuje Reynaers Aluminium, łączą w sobie ponadczasową estetykę i funkcjonalność. Pozwalają tworzyć przeszklone powierzchnie o bardzo dużych rozmiarach. Zamknięte, wydają się składać wyłącznie ze szkła, bo aluminiowe profile konstrukcji są wyjątkowo wąskie. Otwarte – sprawiają, że bariera pomiędzy wnętrzem a zewnętrzem całkowicie znika, co jest możliwe dzięki szeregowi nowoczesnych rozwiązań, takich jak płaski próg, otwierany narożnik czy rozwiązanie kieszeniowe.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Rozmiar ma znaczenie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duże mogą być drzwi przesuwne? Systemy </w:t>
      </w:r>
      <w:r>
        <w:rPr>
          <w:rFonts w:ascii="calibri" w:hAnsi="calibri" w:eastAsia="calibri" w:cs="calibri"/>
          <w:sz w:val="24"/>
          <w:szCs w:val="24"/>
          <w:b/>
        </w:rPr>
        <w:t xml:space="preserve">CP130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CP155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Hi-Finity</w:t>
      </w:r>
      <w:r>
        <w:rPr>
          <w:rFonts w:ascii="calibri" w:hAnsi="calibri" w:eastAsia="calibri" w:cs="calibri"/>
          <w:sz w:val="24"/>
          <w:szCs w:val="24"/>
        </w:rPr>
        <w:t xml:space="preserve"> Reynaers Aluminium pozwalają zestawiać ze sobą do ośmiu przeszklonych skrzydeł. Każde ze skrzydeł, w zależności od wybranego systemu może mieć wysokość nawet 3,5 metra (system </w:t>
      </w:r>
      <w:r>
        <w:rPr>
          <w:rFonts w:ascii="calibri" w:hAnsi="calibri" w:eastAsia="calibri" w:cs="calibri"/>
          <w:sz w:val="24"/>
          <w:szCs w:val="24"/>
          <w:b/>
        </w:rPr>
        <w:t xml:space="preserve">Hi-Finity</w:t>
      </w:r>
      <w:r>
        <w:rPr>
          <w:rFonts w:ascii="calibri" w:hAnsi="calibri" w:eastAsia="calibri" w:cs="calibri"/>
          <w:sz w:val="24"/>
          <w:szCs w:val="24"/>
        </w:rPr>
        <w:t xml:space="preserve">). Taki rozmiar możliwy jest w ramach rozwiązań standardowych, ale wśród realizacji Reynaers Aluminium są również projekty indywidualne o większych wymiarach. Przykładem mogą być wysokie na 5,9 m drzwi przesuwne </w:t>
      </w:r>
      <w:r>
        <w:rPr>
          <w:rFonts w:ascii="calibri" w:hAnsi="calibri" w:eastAsia="calibri" w:cs="calibri"/>
          <w:sz w:val="24"/>
          <w:szCs w:val="24"/>
          <w:b/>
        </w:rPr>
        <w:t xml:space="preserve">Hi-Finity</w:t>
      </w:r>
      <w:r>
        <w:rPr>
          <w:rFonts w:ascii="calibri" w:hAnsi="calibri" w:eastAsia="calibri" w:cs="calibri"/>
          <w:sz w:val="24"/>
          <w:szCs w:val="24"/>
        </w:rPr>
        <w:t xml:space="preserve"> w rezydencji Las Palmeras w Hiszpanii.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ogromne konstrukcje oznaczają też duży ciężar. Maksymalny ciężar pojedynczych skrzydeł w systemach </w:t>
      </w:r>
      <w:r>
        <w:rPr>
          <w:rFonts w:ascii="calibri" w:hAnsi="calibri" w:eastAsia="calibri" w:cs="calibri"/>
          <w:sz w:val="24"/>
          <w:szCs w:val="24"/>
          <w:b/>
        </w:rPr>
        <w:t xml:space="preserve">CP155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Hi-Finity</w:t>
      </w:r>
      <w:r>
        <w:rPr>
          <w:rFonts w:ascii="calibri" w:hAnsi="calibri" w:eastAsia="calibri" w:cs="calibri"/>
          <w:sz w:val="24"/>
          <w:szCs w:val="24"/>
        </w:rPr>
        <w:t xml:space="preserve"> to odpowiednio: 400 kg i 750 kg. Przy tak dużych przeszkleniach wyjątkowo pomocna staje się opcja automatycznego otwierania za pomocą napędu elektrycznego, dostępna dla obu wymienionych systemów. Drzwi można otwierać za pomocą pilota, przycisku, a w przypadku </w:t>
      </w:r>
      <w:r>
        <w:rPr>
          <w:rFonts w:ascii="calibri" w:hAnsi="calibri" w:eastAsia="calibri" w:cs="calibri"/>
          <w:sz w:val="24"/>
          <w:szCs w:val="24"/>
          <w:b/>
        </w:rPr>
        <w:t xml:space="preserve">Hi-Finity</w:t>
      </w:r>
      <w:r>
        <w:rPr>
          <w:rFonts w:ascii="calibri" w:hAnsi="calibri" w:eastAsia="calibri" w:cs="calibri"/>
          <w:sz w:val="24"/>
          <w:szCs w:val="24"/>
        </w:rPr>
        <w:t xml:space="preserve"> sterowanie można również zintegrować z automatyką domową – i sterować drzwiami np. z poziomu smartfonu. To rozwiązanie wpisuje się w zyskującą coraz większą popularność koncepcję inteligentnego budownictwa.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Otwieramy się na świat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Chcemy całkowicie otworzyć przeszkloną przegrodę? Istnieje rozwiązanie, które to umożliwia – to opcja pozwalająca schować wszystkie skrzydła w ścianie. Dzięki </w:t>
      </w:r>
      <w:r>
        <w:rPr>
          <w:rFonts w:ascii="calibri" w:hAnsi="calibri" w:eastAsia="calibri" w:cs="calibri"/>
          <w:sz w:val="24"/>
          <w:szCs w:val="24"/>
          <w:b/>
        </w:rPr>
        <w:t xml:space="preserve">rozwiązaniu kieszeniowemu </w:t>
      </w:r>
      <w:r>
        <w:rPr>
          <w:rFonts w:ascii="calibri" w:hAnsi="calibri" w:eastAsia="calibri" w:cs="calibri"/>
          <w:sz w:val="24"/>
          <w:szCs w:val="24"/>
        </w:rPr>
        <w:t xml:space="preserve">można ukryć nawet do 8 przesuwanych paneli, choć oczywiście ściana musi być wówczas odpowiedniej grubości.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Innym ważnym rozwiązaniem jest </w:t>
      </w:r>
      <w:r>
        <w:rPr>
          <w:rFonts w:ascii="calibri" w:hAnsi="calibri" w:eastAsia="calibri" w:cs="calibri"/>
          <w:sz w:val="24"/>
          <w:szCs w:val="24"/>
          <w:b/>
        </w:rPr>
        <w:t xml:space="preserve">otwierany narożnik,</w:t>
      </w:r>
      <w:r>
        <w:rPr>
          <w:rFonts w:ascii="calibri" w:hAnsi="calibri" w:eastAsia="calibri" w:cs="calibri"/>
          <w:sz w:val="24"/>
          <w:szCs w:val="24"/>
        </w:rPr>
        <w:t xml:space="preserve"> w którym przesuwane panele łączą się ze sobą bez żadnego elementu stałego. Efekt jest imponujący, bo po rozsunięciu elementów granica między wnętrzem a zewnętrzem znika całkowicie nie na jednej, a na dwóch ścianach.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Ciekawą opcją jest też </w:t>
      </w:r>
      <w:r>
        <w:rPr>
          <w:rFonts w:ascii="calibri" w:hAnsi="calibri" w:eastAsia="calibri" w:cs="calibri"/>
          <w:sz w:val="24"/>
          <w:szCs w:val="24"/>
          <w:b/>
        </w:rPr>
        <w:t xml:space="preserve">narożnik szklany.</w:t>
      </w:r>
      <w:r>
        <w:rPr>
          <w:rFonts w:ascii="calibri" w:hAnsi="calibri" w:eastAsia="calibri" w:cs="calibri"/>
          <w:sz w:val="24"/>
          <w:szCs w:val="24"/>
        </w:rPr>
        <w:t xml:space="preserve"> To element montowany na stałe, a więc nie pozwalający otworzyć wnętrza tak jak narożnik otwierany, ale za to pozbawiony pionowego aluminiowego profilu. Szkło łączy się tutaj ze szkłem – nic nie ogranicza widoku i dostępu światła.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Dodajmy jeszcze jedną kwestię – </w:t>
      </w:r>
      <w:r>
        <w:rPr>
          <w:rFonts w:ascii="calibri" w:hAnsi="calibri" w:eastAsia="calibri" w:cs="calibri"/>
          <w:sz w:val="24"/>
          <w:szCs w:val="24"/>
          <w:b/>
        </w:rPr>
        <w:t xml:space="preserve">zerowy próg.</w:t>
      </w:r>
      <w:r>
        <w:rPr>
          <w:rFonts w:ascii="calibri" w:hAnsi="calibri" w:eastAsia="calibri" w:cs="calibri"/>
          <w:sz w:val="24"/>
          <w:szCs w:val="24"/>
        </w:rPr>
        <w:t xml:space="preserve"> Próg zrównany z poziomem podłogi to nie tylko kwestia estetyki, ale również ułatwienie w poruszaniu się pomiędzy wnętrzem a zewnętrzem, szczególnie ważne dla osób starszych lub o ograniczonej sprawności ruchowej. Zwiększa także bezpieczeństwo – wystarczy pomyśleć o biegających dzieciach…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te rozwiązania dostępne są we flagowych systemach przesuwnych Reynaers Aluminium: </w:t>
      </w:r>
      <w:r>
        <w:rPr>
          <w:rFonts w:ascii="calibri" w:hAnsi="calibri" w:eastAsia="calibri" w:cs="calibri"/>
          <w:sz w:val="24"/>
          <w:szCs w:val="24"/>
          <w:b/>
        </w:rPr>
        <w:t xml:space="preserve">Hi-Finity</w:t>
      </w:r>
      <w:r>
        <w:rPr>
          <w:rFonts w:ascii="calibri" w:hAnsi="calibri" w:eastAsia="calibri" w:cs="calibri"/>
          <w:sz w:val="24"/>
          <w:szCs w:val="24"/>
        </w:rPr>
        <w:t xml:space="preserve"> (rozwiązanie kieszeniowe od 2019 r.), </w:t>
      </w:r>
      <w:r>
        <w:rPr>
          <w:rFonts w:ascii="calibri" w:hAnsi="calibri" w:eastAsia="calibri" w:cs="calibri"/>
          <w:sz w:val="24"/>
          <w:szCs w:val="24"/>
          <w:b/>
        </w:rPr>
        <w:t xml:space="preserve">CP 155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CP 130</w:t>
      </w:r>
      <w:r>
        <w:rPr>
          <w:rFonts w:ascii="calibri" w:hAnsi="calibri" w:eastAsia="calibri" w:cs="calibri"/>
          <w:sz w:val="24"/>
          <w:szCs w:val="24"/>
        </w:rPr>
        <w:t xml:space="preserve">, a także w podnoszono-przesuwnych </w:t>
      </w:r>
      <w:r>
        <w:rPr>
          <w:rFonts w:ascii="calibri" w:hAnsi="calibri" w:eastAsia="calibri" w:cs="calibri"/>
          <w:sz w:val="24"/>
          <w:szCs w:val="24"/>
          <w:b/>
        </w:rPr>
        <w:t xml:space="preserve">CP 155-LS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CP 130-LS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Nieograniczone widoki z Reynaers Aluminium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przeszklonej powierzchni, mniej widoczne profile – Reynaers Aluminium stale pracuje nad takimi rozwiązaniami. Aluminium pozwala na tworzenie wytrzymałych i jednocześnie wyjątkowo smukłych profili. W systemach </w:t>
      </w:r>
      <w:r>
        <w:rPr>
          <w:rFonts w:ascii="calibri" w:hAnsi="calibri" w:eastAsia="calibri" w:cs="calibri"/>
          <w:sz w:val="24"/>
          <w:szCs w:val="24"/>
          <w:b/>
        </w:rPr>
        <w:t xml:space="preserve">CP 130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CP 155</w:t>
      </w:r>
      <w:r>
        <w:rPr>
          <w:rFonts w:ascii="calibri" w:hAnsi="calibri" w:eastAsia="calibri" w:cs="calibri"/>
          <w:sz w:val="24"/>
          <w:szCs w:val="24"/>
        </w:rPr>
        <w:t xml:space="preserve"> w zależności od rozwiązania widoczna szerokość ramy wynosi około 50-60 mm, a szerokość profilu skrzydła ok. 100 mm. Ważnym parametrem jest szerokość sekcji środkowej (czyli miejsce, gdzie łączą się dwa skrzydła rozsuwane w przeciwne strony, tzw. rozwiązanie symetryczne) – we wprowadzonym w tym roku wariancie </w:t>
      </w:r>
      <w:r>
        <w:rPr>
          <w:rFonts w:ascii="calibri" w:hAnsi="calibri" w:eastAsia="calibri" w:cs="calibri"/>
          <w:sz w:val="24"/>
          <w:szCs w:val="24"/>
          <w:b/>
        </w:rPr>
        <w:t xml:space="preserve">CP 155 Slim Chicane</w:t>
      </w:r>
      <w:r>
        <w:rPr>
          <w:rFonts w:ascii="calibri" w:hAnsi="calibri" w:eastAsia="calibri" w:cs="calibri"/>
          <w:sz w:val="24"/>
          <w:szCs w:val="24"/>
        </w:rPr>
        <w:t xml:space="preserve"> wynosi zaledwie 50 mm.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jeśli chodzi o smukłe profile, nic nie może konkurować z systemem </w:t>
      </w:r>
      <w:r>
        <w:rPr>
          <w:rFonts w:ascii="calibri" w:hAnsi="calibri" w:eastAsia="calibri" w:cs="calibri"/>
          <w:sz w:val="24"/>
          <w:szCs w:val="24"/>
          <w:b/>
        </w:rPr>
        <w:t xml:space="preserve">Hi-Finity</w:t>
      </w:r>
      <w:r>
        <w:rPr>
          <w:rFonts w:ascii="calibri" w:hAnsi="calibri" w:eastAsia="calibri" w:cs="calibri"/>
          <w:sz w:val="24"/>
          <w:szCs w:val="24"/>
        </w:rPr>
        <w:t xml:space="preserve"> – sekcja środkowa może mieć szerokość zaledwie 35 mm, a profil skrzydła – jedynie 8-10 mm. Co najważniejsze, w systemie zastosowano niemal niewidoczną wbudowaną w ściany ramę. Jedyne w pełni widoczne elementy konstrukcji to ultracienkie profile skrzydeł. Było to możliwe dzięki innowacyjnej technologii mocowania szkła do profilu. Efekt – maksymalna ilość światła we wnętrzach, panoramiczny widok na własność i luksusowy design. To nowoczesne i jednocześnie ponadczasowe rozwiązanie, spełnienie wizji architektów i odpowiedź na potrzeby użytkowników.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Gwarancja jakości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ogromnej powierzchni, przeszklenia konstruowane z zastosowaniem systemów Reynaers Aluminium gwarantują ochronę przed stratą ciepła (</w:t>
      </w:r>
      <w:r>
        <w:rPr>
          <w:rFonts w:ascii="calibri" w:hAnsi="calibri" w:eastAsia="calibri" w:cs="calibri"/>
          <w:sz w:val="24"/>
          <w:szCs w:val="24"/>
          <w:b/>
        </w:rPr>
        <w:t xml:space="preserve">CP 155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Hi-Finity</w:t>
      </w:r>
      <w:r>
        <w:rPr>
          <w:rFonts w:ascii="calibri" w:hAnsi="calibri" w:eastAsia="calibri" w:cs="calibri"/>
          <w:sz w:val="24"/>
          <w:szCs w:val="24"/>
        </w:rPr>
        <w:t xml:space="preserve"> mają certyfikat budownictwa pasywnego Minergie), mają również doskonałe parametry, jeśli chodzi o przepuszczalność powietrza i wodoodporność. Reynaers Aluminium prowadzi specjalistyczne szkolenia z zakresu produkcji i montażu swoich systemów przesuwnych, żeby końcowy użytkownik miał gwarancję jakości wybranego rozwiązania. Osobne certyfikujące szkolenia organizowane są systemów z napędem elektrycznym, sterowanych automatycznie (dla </w:t>
      </w:r>
      <w:r>
        <w:rPr>
          <w:rFonts w:ascii="calibri" w:hAnsi="calibri" w:eastAsia="calibri" w:cs="calibri"/>
          <w:sz w:val="24"/>
          <w:szCs w:val="24"/>
          <w:b/>
        </w:rPr>
        <w:t xml:space="preserve">Hi-Finity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CP 155</w:t>
      </w:r>
      <w:r>
        <w:rPr>
          <w:rFonts w:ascii="calibri" w:hAnsi="calibri" w:eastAsia="calibri" w:cs="calibri"/>
          <w:sz w:val="24"/>
          <w:szCs w:val="24"/>
        </w:rPr>
        <w:t xml:space="preserve">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REYNAERS ALUMINIUM to czołowy europejski producent innowacyjnych, przyjaznych dla środowiska i energooszczędnych systemów aluminiowych dla okien, drzwi, ścian osłonowych, systemów przesuwnych, osłon przeciwsłonecznych oraz ogrodów zimowych. Produkty marki są dziś dostępne w przeszło 70 krajach na 5 kontynentach.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Ponad pół wieku doświadczenia, nowinki technologiczne wprowadzane na podstawie wyników ponad 150 badań, a także wykwalifikowana kadra licząca ponad 2200 pracowników, pozwalają firmie tworzyć produkty gwarantujące najlepszą jakość i funkcjonalność połączoną z estetyką i niebanalnym designem.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2026-02-02T01:55:17+01:00</dcterms:created>
  <dcterms:modified xsi:type="dcterms:W3CDTF">2026-02-02T01:55:17+01:00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