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Palacza Office Center. Butikowy biurowiec w Poznaniu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Budynek biurowy o prostej, geometrycznej bryle znajduje się w znakomitej lokalizacji – na poznańskim Grunwaldzie. Fasada jest ciemna i stylowa, precyzyjnie podzielona oknami wykonanymi z zastosowaniem systemów Reynaers Aluminium. Wnętrze zachwyca wysokim standardem, zapewniającym niezwykle komfortową przestrzeń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Palacza Office Center, projekt Jakuba Jacuńskiego z pracowni Archi-Projekt, to nieduży, czteropiętrowy budynek, w którym każdy poziom ma 290 m kw. powierzchni użytkowej. Ten nietypowy projekt doskonale wpisuje się w trend realizowania niedużych inwestycji przeznaczonych na biura – w budynku swoje siedziby ma zaledwie sześć firm, w tym Duda Development, deweloper odpowiedzialny za całą inwestycję. Gabaryty budynku były oczywiście uzależnione od wielkości działki, w tym wypadku nie była to jednak przeszkoda – pozwoliło to na stworzenie projektu doskonale wpisującego się w koncepcję firmy, </w:t>
      </w:r>
    </w:p>
    <w:p>
      <w:r>
        <w:rPr>
          <w:rFonts w:ascii="calibri" w:hAnsi="calibri" w:eastAsia="calibri" w:cs="calibri"/>
          <w:sz w:val="24"/>
          <w:szCs w:val="24"/>
        </w:rPr>
        <w:t xml:space="preserve"> aby powstała tu przestrzeń przyjemna, niemalże domowa. W przeciwieństwie do wielkich biurowców, w których pracują setki czy tysiące osób, w Palacza Office Center panuje kameralna atmosfera sprzyjająca kreatywnej pracy – w całym budynku pracuje zaledwie 140 osób. Brak wydzielonych boksów do pracy (popularnych w openspace’ach) i przyjemnie zaaranżowane wnętrza sprawiają, że panuje tu niemal rodzinna atmosfera – nie ma problemu, kiedy któraś z zatrudnionych osób musi przyjść do pracy z dzieckiem czy psem – i dla nich znajdą się tutaj miejsce i miłe warunki.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o wysokim standardzie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Prosty w formie biurowiec Palacza Office Center został zrealizowany w standardzie klasy A. Użytkownicy mogą korzystać z wielu udogodnień, takich jak szybkobieżna winda czy prysznice na każdym piętrze. Budynek wyposażono w systemy zapewniające przyjazne i bezpieczne środowisko pracy – mechaniczną wentylację, kontrolę dostępu i monitoring.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Wyjątkowa fasada biurowca została stworzona dzięki systemom aluminiowym Reynaers Aluminium – CW 50-SC i CS 77-HI (okna wychylne do wewnątrz). Wariant HI (High Insulation) zapewnia wysoką izolację termiczną, co chroni budynek przed ucieczką ciepła, jednocześnie duża powierzchnia przeszkleń – od sufitu do podłogi – zapewnia niemal nieograniczony dostęp do naturalnego światła. Niektóre szklane elementy fasady składają się z dwóch części – stałej i otwieranej. Są też przeszklenia trójdzielne – dwie części stałe, jedna otwierana. Takie rozwiązanie wpływa na podniesienie funkcjonalności, ale również daje efekt dynamiczności.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Komfort i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przestrzeni biurowej prowadzi hol z betonowymi ścianami w industrialnym stylu. </w:t>
      </w:r>
    </w:p>
    <w:p>
      <w:r>
        <w:rPr>
          <w:rFonts w:ascii="calibri" w:hAnsi="calibri" w:eastAsia="calibri" w:cs="calibri"/>
          <w:sz w:val="24"/>
          <w:szCs w:val="24"/>
        </w:rPr>
        <w:t xml:space="preserve"> W przeszklonych drzwiach zewnętrznych wykorzystano najwyższej jakości system CS 86-HI Reynaers Aluminium, zapewniający stabilność, izolacyjność termiczną i skuteczną ochronę antywłamaniową. Na parterze znajduje się przestrzeń handlowo–usługowa i dużymi zewnętrznymi witrynami, w których zastosowano system CW 50-SC, oferujący nieograniczoną swobodę projektowania i maksymalne nasłonecznienie wnętrz. W Palacza Office Center swoje biura ma sześć firm, za projekt funkcjonalny i wykonanie odpowiadała firma Forbis Group, która zrealizowała tak nietypowe rozwiązania, nawiązujące do specyfiki pracy inwestora, jak np. odwzorowanie kontenera budowlanego, pełniącego funkcję sali konferencyjnej (koncepcja i projekt pracowni Room Service).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Nieoczywisty dobór kolorów i industrialna bryła budynku sprawiają, że nie można przejść obok niego obojętnie. Konsekwentnie zastosowane formy i rozwiązania gwarantują spójność wizualną, funkcjonalność i najwyższy komfort pracowników.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2024-05-19T12:29:55+02:00</dcterms:created>
  <dcterms:modified xsi:type="dcterms:W3CDTF">2024-05-19T12:29:55+02:00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